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4400B" w14:textId="77777777" w:rsidR="00394E19" w:rsidRDefault="00000000">
      <w:pPr>
        <w:pStyle w:val="Title"/>
      </w:pPr>
      <w:r>
        <w:rPr>
          <w:rFonts w:ascii="Aptos Display" w:hAnsi="Aptos Display"/>
          <w:b/>
          <w:color w:val="132B4B"/>
          <w:sz w:val="38"/>
        </w:rPr>
        <w:t>HEALTH &amp; SAFETY HANDBOOK</w:t>
      </w:r>
    </w:p>
    <w:p w14:paraId="6DB9BAD0" w14:textId="77777777" w:rsidR="00394E19" w:rsidRDefault="00000000">
      <w:r>
        <w:rPr>
          <w:b/>
          <w:color w:val="008995"/>
          <w:sz w:val="18"/>
        </w:rPr>
        <w:t>SWAG YOUTH CIC  |  GOVERNANCE &amp; COMPLIANCE</w:t>
      </w:r>
    </w:p>
    <w:tbl>
      <w:tblPr>
        <w:tblStyle w:val="LightShading-Accent1"/>
        <w:tblW w:w="0" w:type="auto"/>
        <w:tblLook w:val="04A0" w:firstRow="1" w:lastRow="0" w:firstColumn="1" w:lastColumn="0" w:noHBand="0" w:noVBand="1"/>
      </w:tblPr>
      <w:tblGrid>
        <w:gridCol w:w="4896"/>
        <w:gridCol w:w="4896"/>
      </w:tblGrid>
      <w:tr w:rsidR="00394E19" w14:paraId="61190D10" w14:textId="77777777" w:rsidTr="00394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0940AF15" w14:textId="77777777" w:rsidR="00394E19" w:rsidRDefault="00000000">
            <w:r>
              <w:rPr>
                <w:sz w:val="18"/>
              </w:rPr>
              <w:t>Document status</w:t>
            </w:r>
          </w:p>
        </w:tc>
        <w:tc>
          <w:tcPr>
            <w:tcW w:w="4896" w:type="dxa"/>
          </w:tcPr>
          <w:p w14:paraId="1189734D" w14:textId="77777777" w:rsidR="00394E19" w:rsidRDefault="00000000">
            <w:pPr>
              <w:cnfStyle w:val="100000000000" w:firstRow="1" w:lastRow="0" w:firstColumn="0" w:lastColumn="0" w:oddVBand="0" w:evenVBand="0" w:oddHBand="0" w:evenHBand="0" w:firstRowFirstColumn="0" w:firstRowLastColumn="0" w:lastRowFirstColumn="0" w:lastRowLastColumn="0"/>
            </w:pPr>
            <w:r>
              <w:rPr>
                <w:sz w:val="18"/>
              </w:rPr>
              <w:t>Approved</w:t>
            </w:r>
          </w:p>
        </w:tc>
      </w:tr>
      <w:tr w:rsidR="00394E19" w14:paraId="5135312A" w14:textId="77777777" w:rsidTr="00394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19171294" w14:textId="77777777" w:rsidR="00394E19" w:rsidRDefault="00000000">
            <w:r>
              <w:rPr>
                <w:sz w:val="18"/>
              </w:rPr>
              <w:t>Version</w:t>
            </w:r>
          </w:p>
        </w:tc>
        <w:tc>
          <w:tcPr>
            <w:tcW w:w="4896" w:type="dxa"/>
          </w:tcPr>
          <w:p w14:paraId="25308398" w14:textId="77777777" w:rsidR="00394E19" w:rsidRDefault="00000000">
            <w:pPr>
              <w:cnfStyle w:val="000000100000" w:firstRow="0" w:lastRow="0" w:firstColumn="0" w:lastColumn="0" w:oddVBand="0" w:evenVBand="0" w:oddHBand="1" w:evenHBand="0" w:firstRowFirstColumn="0" w:firstRowLastColumn="0" w:lastRowFirstColumn="0" w:lastRowLastColumn="0"/>
            </w:pPr>
            <w:r>
              <w:rPr>
                <w:sz w:val="18"/>
              </w:rPr>
              <w:t>1.0</w:t>
            </w:r>
          </w:p>
        </w:tc>
      </w:tr>
      <w:tr w:rsidR="00394E19" w14:paraId="38F3393E" w14:textId="77777777" w:rsidTr="00394E19">
        <w:tc>
          <w:tcPr>
            <w:cnfStyle w:val="001000000000" w:firstRow="0" w:lastRow="0" w:firstColumn="1" w:lastColumn="0" w:oddVBand="0" w:evenVBand="0" w:oddHBand="0" w:evenHBand="0" w:firstRowFirstColumn="0" w:firstRowLastColumn="0" w:lastRowFirstColumn="0" w:lastRowLastColumn="0"/>
            <w:tcW w:w="4896" w:type="dxa"/>
          </w:tcPr>
          <w:p w14:paraId="00ABF506" w14:textId="77777777" w:rsidR="00394E19" w:rsidRDefault="00000000">
            <w:r>
              <w:rPr>
                <w:sz w:val="18"/>
              </w:rPr>
              <w:t>Policy owner</w:t>
            </w:r>
          </w:p>
        </w:tc>
        <w:tc>
          <w:tcPr>
            <w:tcW w:w="4896" w:type="dxa"/>
          </w:tcPr>
          <w:p w14:paraId="5FE395B5" w14:textId="77777777" w:rsidR="00394E19" w:rsidRDefault="00000000">
            <w:pPr>
              <w:cnfStyle w:val="000000000000" w:firstRow="0" w:lastRow="0" w:firstColumn="0" w:lastColumn="0" w:oddVBand="0" w:evenVBand="0" w:oddHBand="0" w:evenHBand="0" w:firstRowFirstColumn="0" w:firstRowLastColumn="0" w:lastRowFirstColumn="0" w:lastRowLastColumn="0"/>
            </w:pPr>
            <w:r>
              <w:rPr>
                <w:sz w:val="18"/>
              </w:rPr>
              <w:t>Directors</w:t>
            </w:r>
          </w:p>
        </w:tc>
      </w:tr>
      <w:tr w:rsidR="00394E19" w14:paraId="17FCECC6" w14:textId="77777777" w:rsidTr="00394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65E7C175" w14:textId="77777777" w:rsidR="00394E19" w:rsidRDefault="00000000">
            <w:r>
              <w:rPr>
                <w:sz w:val="18"/>
              </w:rPr>
              <w:t>Document date shown in source</w:t>
            </w:r>
          </w:p>
        </w:tc>
        <w:tc>
          <w:tcPr>
            <w:tcW w:w="4896" w:type="dxa"/>
          </w:tcPr>
          <w:p w14:paraId="06F59FB7" w14:textId="77777777" w:rsidR="00394E19" w:rsidRDefault="00000000">
            <w:pPr>
              <w:cnfStyle w:val="000000100000" w:firstRow="0" w:lastRow="0" w:firstColumn="0" w:lastColumn="0" w:oddVBand="0" w:evenVBand="0" w:oddHBand="1" w:evenHBand="0" w:firstRowFirstColumn="0" w:firstRowLastColumn="0" w:lastRowFirstColumn="0" w:lastRowLastColumn="0"/>
            </w:pPr>
            <w:r>
              <w:rPr>
                <w:sz w:val="18"/>
              </w:rPr>
              <w:t>July 2027 — confirm whether effective or review date</w:t>
            </w:r>
          </w:p>
        </w:tc>
      </w:tr>
    </w:tbl>
    <w:p w14:paraId="5D1431BC" w14:textId="77777777" w:rsidR="00394E19" w:rsidRDefault="00000000">
      <w:pPr>
        <w:spacing w:before="240" w:after="80"/>
      </w:pPr>
      <w:r>
        <w:rPr>
          <w:b/>
          <w:color w:val="132B4B"/>
          <w:sz w:val="24"/>
        </w:rPr>
        <w:t>1. Introduction</w:t>
      </w:r>
    </w:p>
    <w:p w14:paraId="6AC4CFE9" w14:textId="77777777" w:rsidR="00394E19" w:rsidRDefault="00000000">
      <w:pPr>
        <w:keepLines/>
      </w:pPr>
      <w:r>
        <w:t>This Health &amp; Safety Handbook outlines the organisation’s commitment to providing a safe, healthy, and well-managed environment for pupils, staff, and visitors. It brings together the core principles of health and safety, fire safety, and first aid into one accessible document. The organisation aims to prevent accidents, reduce risks, and promote a culture of responsibility, professionalism, and continuous improvement. Every member of staff has a duty to follow this handbook and contribute to a safe working environment.</w:t>
      </w:r>
    </w:p>
    <w:p w14:paraId="1B691CF3" w14:textId="77777777" w:rsidR="00394E19" w:rsidRDefault="00000000">
      <w:pPr>
        <w:spacing w:before="240" w:after="80"/>
      </w:pPr>
      <w:r>
        <w:rPr>
          <w:b/>
          <w:color w:val="132B4B"/>
          <w:sz w:val="24"/>
        </w:rPr>
        <w:t>2. Leadership and Responsibilities</w:t>
      </w:r>
    </w:p>
    <w:p w14:paraId="2A886122" w14:textId="77777777" w:rsidR="00394E19" w:rsidRDefault="00000000">
      <w:pPr>
        <w:keepLines/>
      </w:pPr>
      <w:r>
        <w:t>The Director or Proprietor holds overall responsibility for health and safety across the organisation. The Health &amp; Safety Lead oversees daily compliance, risk assessments, monitoring, and incident management. The Fire Safety Lead ensures that fire prevention, evacuation procedures, and equipment checks are maintained. The First Aid Lead coordinates first aid provision, training, and medical procedures. All staff must follow the procedures set out in this handbook, report hazards immediately, and act in a way that protects the welfare of pupils and colleagues.</w:t>
      </w:r>
    </w:p>
    <w:p w14:paraId="4D031A6F" w14:textId="77777777" w:rsidR="00394E19" w:rsidRDefault="00000000">
      <w:pPr>
        <w:spacing w:before="240" w:after="80"/>
      </w:pPr>
      <w:r>
        <w:rPr>
          <w:b/>
          <w:color w:val="132B4B"/>
          <w:sz w:val="24"/>
        </w:rPr>
        <w:t>3. Health &amp; Safety Standards</w:t>
      </w:r>
    </w:p>
    <w:p w14:paraId="0B1A004D" w14:textId="77777777" w:rsidR="00394E19" w:rsidRDefault="00000000">
      <w:pPr>
        <w:keepLines/>
      </w:pPr>
      <w:r>
        <w:t>The organisation maintains high standards of safety through effective planning, supervision, and risk management. Staff are expected to maintain tidy workspaces, use equipment correctly, and follow safe working practices at all times. Activities must be planned with safety in mind, and pupils must be supervised appropriately. Staff must not undertake tasks for which they are not trained or authorised. Any hazards, defects, or unsafe conditions must be reported immediately so that corrective action can be taken.</w:t>
      </w:r>
    </w:p>
    <w:p w14:paraId="7F8A33A1" w14:textId="77777777" w:rsidR="00394E19" w:rsidRDefault="00000000">
      <w:pPr>
        <w:spacing w:before="240" w:after="80"/>
      </w:pPr>
      <w:r>
        <w:rPr>
          <w:b/>
          <w:color w:val="132B4B"/>
          <w:sz w:val="24"/>
        </w:rPr>
        <w:t>4. Risk Assessment</w:t>
      </w:r>
    </w:p>
    <w:p w14:paraId="73EBA763" w14:textId="77777777" w:rsidR="00394E19" w:rsidRDefault="00000000">
      <w:pPr>
        <w:keepLines/>
      </w:pPr>
      <w:r>
        <w:t>Risk assessments are completed for all activities, environments, and equipment. These assessments identify hazards, evaluate risks, and outline control measures. Staff must familiarise themselves with relevant risk assessments and follow the measures identified. Risk assessments are reviewed regularly and updated when circumstances change, such as new equipment, changes to pupil needs, or alterations to the building layout.</w:t>
      </w:r>
    </w:p>
    <w:p w14:paraId="32818391" w14:textId="77777777" w:rsidR="00394E19" w:rsidRDefault="00000000">
      <w:pPr>
        <w:spacing w:before="240" w:after="80"/>
      </w:pPr>
      <w:r>
        <w:rPr>
          <w:b/>
          <w:color w:val="132B4B"/>
          <w:sz w:val="24"/>
        </w:rPr>
        <w:t>5. Accident and Incident Management</w:t>
      </w:r>
    </w:p>
    <w:p w14:paraId="2DA11C3B" w14:textId="77777777" w:rsidR="00394E19" w:rsidRDefault="00000000">
      <w:pPr>
        <w:keepLines/>
      </w:pPr>
      <w:r>
        <w:t>All accidents, near misses, and incidents must be recorded promptly and accurately. Staff must cooperate fully with investigations and support efforts to prevent recurrence. Serious incidents are escalated to senior leadership and external agencies where required. The organisation uses incident data to identify patterns, improve practice, and strengthen safety measures.</w:t>
      </w:r>
    </w:p>
    <w:p w14:paraId="18C4D303" w14:textId="77777777" w:rsidR="00394E19" w:rsidRDefault="00000000">
      <w:pPr>
        <w:spacing w:before="240" w:after="80"/>
      </w:pPr>
      <w:r>
        <w:rPr>
          <w:b/>
          <w:color w:val="132B4B"/>
          <w:sz w:val="24"/>
        </w:rPr>
        <w:lastRenderedPageBreak/>
        <w:t>6. Premises and Equipment Safety</w:t>
      </w:r>
    </w:p>
    <w:p w14:paraId="51DFC9D2" w14:textId="77777777" w:rsidR="00394E19" w:rsidRDefault="00000000">
      <w:pPr>
        <w:keepLines/>
      </w:pPr>
      <w:r>
        <w:t>The organisation ensures that buildings, grounds, and equipment are maintained to a safe standard. Regular inspections are carried out, and any defects are addressed promptly. Contractors working on site must follow safe practices and are monitored to ensure compliance. Staff must not use damaged equipment or attempt repairs themselves.</w:t>
      </w:r>
    </w:p>
    <w:p w14:paraId="114E4BD1" w14:textId="77777777" w:rsidR="00394E19" w:rsidRDefault="00000000">
      <w:pPr>
        <w:spacing w:before="240" w:after="80"/>
      </w:pPr>
      <w:r>
        <w:rPr>
          <w:b/>
          <w:color w:val="132B4B"/>
          <w:sz w:val="24"/>
        </w:rPr>
        <w:t>7. Fire Safety</w:t>
      </w:r>
    </w:p>
    <w:p w14:paraId="03BF5231" w14:textId="77777777" w:rsidR="00394E19" w:rsidRDefault="00000000">
      <w:pPr>
        <w:keepLines/>
      </w:pPr>
      <w:r>
        <w:t>Fire safety is a critical part of the organisation’s safeguarding responsibilities. A comprehensive fire risk assessment is completed annually and reviewed whenever significant changes occur. Fire alarms, extinguishers, emergency lighting, and signage are inspected regularly by competent professionals. Staff must familiarise themselves with evacuation routes, assembly points, and the location of fire safety equipment.</w:t>
      </w:r>
    </w:p>
    <w:p w14:paraId="5DC0DD4B" w14:textId="77777777" w:rsidR="00394E19" w:rsidRDefault="00000000">
      <w:pPr>
        <w:keepLines/>
      </w:pPr>
      <w:r>
        <w:t>When the alarm sounds, staff must guide pupils calmly to the designated assembly point, ensuring that no one is left behind. Staff must not attempt to fight fires unless they are trained and it is safe to do so. Fire drills take place at least once per term and must be treated as real events. Outcomes of drills are reviewed to improve future responses.</w:t>
      </w:r>
    </w:p>
    <w:p w14:paraId="4AF668A0" w14:textId="77777777" w:rsidR="00394E19" w:rsidRDefault="00000000">
      <w:pPr>
        <w:spacing w:before="240" w:after="80"/>
      </w:pPr>
      <w:r>
        <w:rPr>
          <w:b/>
          <w:color w:val="132B4B"/>
          <w:sz w:val="24"/>
        </w:rPr>
        <w:t>8. First Aid</w:t>
      </w:r>
    </w:p>
    <w:p w14:paraId="6A18AEEB" w14:textId="77777777" w:rsidR="00394E19" w:rsidRDefault="00000000">
      <w:pPr>
        <w:keepLines/>
      </w:pPr>
      <w:r>
        <w:t>The organisation ensures that pupils, staff, and visitors receive prompt and effective first aid when needed. A suitable number of trained first aiders are available at all times, and first aid kits are located in accessible areas and maintained to regulatory standards. When an injury or illness occurs, staff must remain calm, assess the situation, and contact a first aider immediately. The first aider will provide care within their level of training and decide whether further medical assistance is required. Emergency services are contacted when necessary, and parents or carers are informed promptly.</w:t>
      </w:r>
    </w:p>
    <w:p w14:paraId="4FFB63AF" w14:textId="77777777" w:rsidR="00394E19" w:rsidRDefault="00000000">
      <w:pPr>
        <w:keepLines/>
      </w:pPr>
      <w:r>
        <w:t>All first aid incidents are recorded, including the nature of the incident, treatment provided, and any follow-up actions. Pupils with ongoing medical conditions have individual healthcare plans developed in partnership with families and professionals. Staff working with these pupils receive appropriate training to ensure safe and consistent care.</w:t>
      </w:r>
    </w:p>
    <w:p w14:paraId="7A2C0324" w14:textId="77777777" w:rsidR="00394E19" w:rsidRDefault="00000000">
      <w:pPr>
        <w:spacing w:before="240" w:after="80"/>
      </w:pPr>
      <w:r>
        <w:rPr>
          <w:b/>
          <w:color w:val="132B4B"/>
          <w:sz w:val="24"/>
        </w:rPr>
        <w:t>9. Supporting Pupils with Medical Needs</w:t>
      </w:r>
    </w:p>
    <w:p w14:paraId="058182BA" w14:textId="77777777" w:rsidR="00394E19" w:rsidRDefault="00000000">
      <w:pPr>
        <w:keepLines/>
      </w:pPr>
      <w:r>
        <w:t>The organisation is committed to supporting pupils with medical conditions in a safe and consistent manner. Medication is stored securely and administered only by authorised staff following written procedures. Staff must follow healthcare plans carefully and seek guidance from the First Aid Lead when needed.</w:t>
      </w:r>
    </w:p>
    <w:p w14:paraId="5480DCC8" w14:textId="77777777" w:rsidR="00394E19" w:rsidRDefault="00000000">
      <w:pPr>
        <w:spacing w:before="240" w:after="80"/>
      </w:pPr>
      <w:r>
        <w:rPr>
          <w:b/>
          <w:color w:val="132B4B"/>
          <w:sz w:val="24"/>
        </w:rPr>
        <w:t>10. Staff Conduct and Safe Practice</w:t>
      </w:r>
    </w:p>
    <w:p w14:paraId="6EA2BBDF" w14:textId="77777777" w:rsidR="00394E19" w:rsidRDefault="00000000">
      <w:pPr>
        <w:keepLines/>
      </w:pPr>
      <w:r>
        <w:t>Staff must act professionally, maintain appropriate boundaries, and model safe behaviour. They must avoid actions that could place themselves or others at risk. Staff must follow manual handling guidance, use protective equipment where required, and avoid lone working unless authorised. Staff must also ensure that pupils understand and follow safety expectations.</w:t>
      </w:r>
    </w:p>
    <w:p w14:paraId="740E4455" w14:textId="77777777" w:rsidR="00394E19" w:rsidRDefault="00000000">
      <w:pPr>
        <w:spacing w:before="240" w:after="80"/>
      </w:pPr>
      <w:r>
        <w:rPr>
          <w:b/>
          <w:color w:val="132B4B"/>
          <w:sz w:val="24"/>
        </w:rPr>
        <w:t>11. Emergency Procedures</w:t>
      </w:r>
    </w:p>
    <w:p w14:paraId="6260677D" w14:textId="77777777" w:rsidR="00394E19" w:rsidRDefault="00000000">
      <w:pPr>
        <w:keepLines/>
      </w:pPr>
      <w:r>
        <w:lastRenderedPageBreak/>
        <w:t>The organisation has clear procedures for responding to emergencies, including fire, medical incidents, lockdown situations, and environmental hazards. Staff must familiarise themselves with these procedures and act calmly and decisively when required. Emergency procedures are reviewed regularly and updated in line with best practice and statutory guidance.</w:t>
      </w:r>
    </w:p>
    <w:p w14:paraId="276F14EE" w14:textId="77777777" w:rsidR="00394E19" w:rsidRDefault="00000000">
      <w:pPr>
        <w:spacing w:before="240" w:after="80"/>
      </w:pPr>
      <w:r>
        <w:rPr>
          <w:b/>
          <w:color w:val="132B4B"/>
          <w:sz w:val="24"/>
        </w:rPr>
        <w:t>12. Wellbeing and Welfare</w:t>
      </w:r>
    </w:p>
    <w:p w14:paraId="6B82C53A" w14:textId="77777777" w:rsidR="00394E19" w:rsidRDefault="00000000">
      <w:pPr>
        <w:keepLines/>
      </w:pPr>
      <w:r>
        <w:t>The organisation promotes the wellbeing of staff and pupils by maintaining safe environments, supportive practices, and access to appropriate resources. Staff are encouraged to raise concerns about workload, stress, or wellbeing so that support can be provided. A healthy and safe environment contributes to positive behaviour, engagement, and learning.</w:t>
      </w:r>
    </w:p>
    <w:p w14:paraId="12D528F3" w14:textId="77777777" w:rsidR="00394E19" w:rsidRDefault="00000000">
      <w:pPr>
        <w:spacing w:before="240" w:after="80"/>
      </w:pPr>
      <w:r>
        <w:rPr>
          <w:b/>
          <w:color w:val="132B4B"/>
          <w:sz w:val="24"/>
        </w:rPr>
        <w:t>13. Staff Training and CPD</w:t>
      </w:r>
    </w:p>
    <w:p w14:paraId="1690B4E4" w14:textId="77777777" w:rsidR="00394E19" w:rsidRDefault="00000000">
      <w:pPr>
        <w:keepLines/>
      </w:pPr>
      <w:r>
        <w:t>Health and safety training forms a core part of staff induction and ongoing professional development. All staff receive training in health and safety awareness, fire safety, first aid awareness, risk assessment, and emergency procedures. Annual refresher training ensures that staff remain competent and confident in their responsibilities. Staff with specialist roles, such as fire marshals, first aiders, or equipment leads, receive enhanced training and maintain their qualifications through regular CPD. The organisation monitors training completion and ensures that staff development aligns with statutory requirements and organisational needs.</w:t>
      </w:r>
    </w:p>
    <w:p w14:paraId="487854A9" w14:textId="77777777" w:rsidR="00394E19" w:rsidRDefault="00000000">
      <w:pPr>
        <w:spacing w:before="240" w:after="80"/>
      </w:pPr>
      <w:r>
        <w:rPr>
          <w:b/>
          <w:color w:val="132B4B"/>
          <w:sz w:val="24"/>
        </w:rPr>
        <w:t>14. Monitoring and Review</w:t>
      </w:r>
    </w:p>
    <w:p w14:paraId="4B54BC53" w14:textId="77777777" w:rsidR="00394E19" w:rsidRDefault="00000000">
      <w:pPr>
        <w:keepLines/>
      </w:pPr>
      <w:r>
        <w:t>The organisation monitors health and safety performance through inspections, audits, incident reviews, and staff feedback. This handbook is reviewed annually or sooner if legislation changes or significant incidents occur. Staff are expected to contribute to the review process by sharing insights, raising concerns, and suggesting improvements.</w:t>
      </w:r>
    </w:p>
    <w:p w14:paraId="0CC98955" w14:textId="77777777" w:rsidR="00394E19" w:rsidRDefault="00000000">
      <w:pPr>
        <w:spacing w:before="240" w:after="80"/>
      </w:pPr>
      <w:r>
        <w:rPr>
          <w:b/>
          <w:color w:val="132B4B"/>
          <w:sz w:val="24"/>
        </w:rPr>
        <w:t>15. Staff Acknowledgement</w:t>
      </w:r>
    </w:p>
    <w:p w14:paraId="2AA638CE" w14:textId="77777777" w:rsidR="00394E19" w:rsidRDefault="00000000">
      <w:pPr>
        <w:keepLines/>
      </w:pPr>
      <w:r>
        <w:t>All staff must read, understand, and follow this Health &amp; Safety Handbook. Staff confirm their commitment by signing the annual declaration during induction and refresher training.</w:t>
      </w:r>
    </w:p>
    <w:sectPr w:rsidR="00394E19" w:rsidSect="00034616">
      <w:headerReference w:type="default" r:id="rId8"/>
      <w:footerReference w:type="default" r:id="rId9"/>
      <w:pgSz w:w="12240" w:h="15840"/>
      <w:pgMar w:top="1224" w:right="1224" w:bottom="1008" w:left="1224"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D3F94" w14:textId="77777777" w:rsidR="003428EC" w:rsidRDefault="003428EC">
      <w:pPr>
        <w:spacing w:after="0" w:line="240" w:lineRule="auto"/>
      </w:pPr>
      <w:r>
        <w:separator/>
      </w:r>
    </w:p>
  </w:endnote>
  <w:endnote w:type="continuationSeparator" w:id="0">
    <w:p w14:paraId="436DE7A5" w14:textId="77777777" w:rsidR="003428EC" w:rsidRDefault="0034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B074" w14:textId="77777777" w:rsidR="00394E19" w:rsidRDefault="00000000">
    <w:pPr>
      <w:pStyle w:val="Footer"/>
      <w:jc w:val="center"/>
    </w:pPr>
    <w:r>
      <w:rPr>
        <w:color w:val="132B4B"/>
        <w:sz w:val="16"/>
      </w:rPr>
      <w:t xml:space="preserve">SWAG Youth </w:t>
    </w:r>
    <w:proofErr w:type="gramStart"/>
    <w:r>
      <w:rPr>
        <w:color w:val="132B4B"/>
        <w:sz w:val="16"/>
      </w:rPr>
      <w:t>CIC  •</w:t>
    </w:r>
    <w:proofErr w:type="gramEnd"/>
    <w:r>
      <w:rPr>
        <w:color w:val="132B4B"/>
        <w:sz w:val="16"/>
      </w:rPr>
      <w:t xml:space="preserve">  Health &amp; Safety </w:t>
    </w:r>
    <w:proofErr w:type="gramStart"/>
    <w:r>
      <w:rPr>
        <w:color w:val="132B4B"/>
        <w:sz w:val="16"/>
      </w:rPr>
      <w:t>Handbook  •</w:t>
    </w:r>
    <w:proofErr w:type="gramEnd"/>
    <w:r>
      <w:rPr>
        <w:color w:val="132B4B"/>
        <w:sz w:val="16"/>
      </w:rPr>
      <w:t xml:space="preserve">  Version </w:t>
    </w:r>
    <w:proofErr w:type="gramStart"/>
    <w:r>
      <w:rPr>
        <w:color w:val="132B4B"/>
        <w:sz w:val="16"/>
      </w:rPr>
      <w:t>1.0  •</w:t>
    </w:r>
    <w:proofErr w:type="gramEnd"/>
    <w:r>
      <w:rPr>
        <w:color w:val="132B4B"/>
        <w:sz w:val="16"/>
      </w:rPr>
      <w:t xml:space="preserve">  Approved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6D02D" w14:textId="77777777" w:rsidR="003428EC" w:rsidRDefault="003428EC">
      <w:pPr>
        <w:spacing w:after="0" w:line="240" w:lineRule="auto"/>
      </w:pPr>
      <w:r>
        <w:separator/>
      </w:r>
    </w:p>
  </w:footnote>
  <w:footnote w:type="continuationSeparator" w:id="0">
    <w:p w14:paraId="3437214C" w14:textId="77777777" w:rsidR="003428EC" w:rsidRDefault="00342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0CE7" w14:textId="77777777" w:rsidR="00394E19" w:rsidRDefault="00000000">
    <w:pPr>
      <w:pStyle w:val="Header"/>
      <w:jc w:val="right"/>
    </w:pPr>
    <w:r>
      <w:rPr>
        <w:noProof/>
      </w:rPr>
      <w:drawing>
        <wp:inline distT="0" distB="0" distL="0" distR="0" wp14:anchorId="23FCC007" wp14:editId="325FA050">
          <wp:extent cx="987552" cy="9875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ag_logo_env.png"/>
                  <pic:cNvPicPr/>
                </pic:nvPicPr>
                <pic:blipFill>
                  <a:blip r:embed="rId1"/>
                  <a:stretch>
                    <a:fillRect/>
                  </a:stretch>
                </pic:blipFill>
                <pic:spPr>
                  <a:xfrm>
                    <a:off x="0" y="0"/>
                    <a:ext cx="987552" cy="9875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8950913">
    <w:abstractNumId w:val="8"/>
  </w:num>
  <w:num w:numId="2" w16cid:durableId="1066689169">
    <w:abstractNumId w:val="6"/>
  </w:num>
  <w:num w:numId="3" w16cid:durableId="766392684">
    <w:abstractNumId w:val="5"/>
  </w:num>
  <w:num w:numId="4" w16cid:durableId="1717662835">
    <w:abstractNumId w:val="4"/>
  </w:num>
  <w:num w:numId="5" w16cid:durableId="167645416">
    <w:abstractNumId w:val="7"/>
  </w:num>
  <w:num w:numId="6" w16cid:durableId="782530556">
    <w:abstractNumId w:val="3"/>
  </w:num>
  <w:num w:numId="7" w16cid:durableId="1229995194">
    <w:abstractNumId w:val="2"/>
  </w:num>
  <w:num w:numId="8" w16cid:durableId="1074084986">
    <w:abstractNumId w:val="1"/>
  </w:num>
  <w:num w:numId="9" w16cid:durableId="1013800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8EC"/>
    <w:rsid w:val="00394E19"/>
    <w:rsid w:val="00AA1D8D"/>
    <w:rsid w:val="00B47730"/>
    <w:rsid w:val="00CB0664"/>
    <w:rsid w:val="00E323DA"/>
    <w:rsid w:val="00F876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86DD1"/>
  <w14:defaultImageDpi w14:val="300"/>
  <w15:docId w15:val="{DD1C9F9F-F95F-426B-82AD-4BC8D916C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Renae Burchell</cp:lastModifiedBy>
  <cp:revision>2</cp:revision>
  <dcterms:created xsi:type="dcterms:W3CDTF">2026-10-26T14:35:00Z</dcterms:created>
  <dcterms:modified xsi:type="dcterms:W3CDTF">2026-10-26T14:35:00Z</dcterms:modified>
  <cp:category/>
</cp:coreProperties>
</file>