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911A" w14:textId="2C342D9C" w:rsidR="0018655F" w:rsidRDefault="00000000">
      <w:pPr>
        <w:pStyle w:val="Title"/>
      </w:pPr>
      <w:r>
        <w:t>SWAG YOUTH CIC</w:t>
      </w:r>
      <w:r w:rsidR="004A3276">
        <w:t xml:space="preserve">                               </w:t>
      </w:r>
      <w:r w:rsidR="004A3276" w:rsidRPr="004A3276">
        <w:drawing>
          <wp:inline distT="0" distB="0" distL="0" distR="0" wp14:anchorId="21926370" wp14:editId="36988192">
            <wp:extent cx="1709635" cy="768350"/>
            <wp:effectExtent l="0" t="0" r="5080" b="0"/>
            <wp:docPr id="955806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0651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4929" cy="77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9908D" w14:textId="77777777" w:rsidR="0018655F" w:rsidRDefault="00000000">
      <w:pPr>
        <w:pStyle w:val="Heading1"/>
        <w:spacing w:before="200" w:after="80"/>
      </w:pPr>
      <w:r>
        <w:t>Allegations, Complaints and Appeals Policy</w:t>
      </w:r>
    </w:p>
    <w:p w14:paraId="6A5B3F98" w14:textId="77777777" w:rsidR="0018655F" w:rsidRDefault="00000000">
      <w:r>
        <w:t>Version 1.0  |  Review draft  |  Policy Owner: SWAG YOUTH CIC Directors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8655F" w14:paraId="622E43E3" w14:textId="77777777" w:rsidTr="001865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9A3AA45" w14:textId="77777777" w:rsidR="0018655F" w:rsidRDefault="00000000">
            <w:r>
              <w:t>Applies to</w:t>
            </w:r>
          </w:p>
        </w:tc>
        <w:tc>
          <w:tcPr>
            <w:tcW w:w="4320" w:type="dxa"/>
          </w:tcPr>
          <w:p w14:paraId="26C8032B" w14:textId="77777777" w:rsidR="0018655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Learners, parents/carers, commissioners, employees, volunteers, contractors and visitors</w:t>
            </w:r>
          </w:p>
        </w:tc>
      </w:tr>
      <w:tr w:rsidR="0018655F" w14:paraId="6BA3852C" w14:textId="77777777" w:rsidTr="0018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3EF4F4E" w14:textId="77777777" w:rsidR="0018655F" w:rsidRDefault="00000000">
            <w:r>
              <w:t>Original document date</w:t>
            </w:r>
          </w:p>
        </w:tc>
        <w:tc>
          <w:tcPr>
            <w:tcW w:w="4320" w:type="dxa"/>
          </w:tcPr>
          <w:p w14:paraId="2EC23622" w14:textId="77777777" w:rsidR="0018655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2026</w:t>
            </w:r>
          </w:p>
        </w:tc>
      </w:tr>
      <w:tr w:rsidR="0018655F" w14:paraId="789926B1" w14:textId="77777777" w:rsidTr="00186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B38EC7B" w14:textId="77777777" w:rsidR="0018655F" w:rsidRDefault="00000000">
            <w:r>
              <w:t>Approval date</w:t>
            </w:r>
          </w:p>
        </w:tc>
        <w:tc>
          <w:tcPr>
            <w:tcW w:w="4320" w:type="dxa"/>
          </w:tcPr>
          <w:p w14:paraId="51D5227E" w14:textId="5BE96E6C" w:rsidR="0018655F" w:rsidRDefault="000B4E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26/10/2026</w:t>
            </w:r>
          </w:p>
        </w:tc>
      </w:tr>
      <w:tr w:rsidR="0018655F" w14:paraId="66717DA3" w14:textId="77777777" w:rsidTr="00186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66E5C39" w14:textId="77777777" w:rsidR="0018655F" w:rsidRDefault="00000000">
            <w:r>
              <w:t>Next review</w:t>
            </w:r>
          </w:p>
        </w:tc>
        <w:tc>
          <w:tcPr>
            <w:tcW w:w="4320" w:type="dxa"/>
          </w:tcPr>
          <w:p w14:paraId="72D4BD5D" w14:textId="49BA729E" w:rsidR="0018655F" w:rsidRDefault="000B4E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25/10/2027, or sooner if required</w:t>
            </w:r>
          </w:p>
        </w:tc>
      </w:tr>
    </w:tbl>
    <w:p w14:paraId="2AEDC2F0" w14:textId="77777777" w:rsidR="0018655F" w:rsidRDefault="00000000">
      <w:pPr>
        <w:pStyle w:val="Heading1"/>
        <w:spacing w:before="200" w:after="80"/>
      </w:pPr>
      <w:r>
        <w:t>1. Purpose of the Policy</w:t>
      </w:r>
    </w:p>
    <w:p w14:paraId="7E5C3A2A" w14:textId="77777777" w:rsidR="0018655F" w:rsidRDefault="00000000">
      <w:r>
        <w:t>This policy sets out how the organisation manages allegations, complaints and appeals to ensure:</w:t>
      </w:r>
    </w:p>
    <w:p w14:paraId="33305A50" w14:textId="77777777" w:rsidR="0018655F" w:rsidRDefault="00000000">
      <w:pPr>
        <w:pStyle w:val="ListBullet"/>
      </w:pPr>
      <w:r>
        <w:t>The safety and wellbeing of pupils</w:t>
      </w:r>
    </w:p>
    <w:p w14:paraId="61058F0B" w14:textId="77777777" w:rsidR="0018655F" w:rsidRDefault="00000000">
      <w:pPr>
        <w:pStyle w:val="ListBullet"/>
      </w:pPr>
      <w:r>
        <w:t>Fair, transparent, and timely processes</w:t>
      </w:r>
    </w:p>
    <w:p w14:paraId="2D4D8CFD" w14:textId="77777777" w:rsidR="0018655F" w:rsidRDefault="00000000">
      <w:pPr>
        <w:pStyle w:val="ListBullet"/>
      </w:pPr>
      <w:r>
        <w:t>Compliance with statutory guidance (e.g., Keeping Children Safe in Education, local safeguarding partnership procedures)</w:t>
      </w:r>
    </w:p>
    <w:p w14:paraId="13268048" w14:textId="77777777" w:rsidR="0018655F" w:rsidRDefault="00000000">
      <w:pPr>
        <w:pStyle w:val="ListBullet"/>
      </w:pPr>
      <w:r>
        <w:t>Accountability to pupils, parents/carers, commissioners, and staff</w:t>
      </w:r>
    </w:p>
    <w:p w14:paraId="471410BD" w14:textId="77777777" w:rsidR="0018655F" w:rsidRDefault="00000000">
      <w:pPr>
        <w:pStyle w:val="Heading1"/>
        <w:spacing w:before="200" w:after="80"/>
      </w:pPr>
      <w:r>
        <w:t>2. Scope</w:t>
      </w:r>
    </w:p>
    <w:p w14:paraId="67D3008B" w14:textId="77777777" w:rsidR="0018655F" w:rsidRDefault="00000000">
      <w:r>
        <w:t>This policy applies to:</w:t>
      </w:r>
    </w:p>
    <w:p w14:paraId="24C8C531" w14:textId="77777777" w:rsidR="0018655F" w:rsidRDefault="00000000">
      <w:pPr>
        <w:pStyle w:val="ListBullet"/>
      </w:pPr>
      <w:r>
        <w:t>All pupils placed in the alternative provision</w:t>
      </w:r>
    </w:p>
    <w:p w14:paraId="4541A378" w14:textId="77777777" w:rsidR="0018655F" w:rsidRDefault="00000000">
      <w:pPr>
        <w:pStyle w:val="ListBullet"/>
      </w:pPr>
      <w:r>
        <w:t>Parents/carers</w:t>
      </w:r>
    </w:p>
    <w:p w14:paraId="0229150E" w14:textId="77777777" w:rsidR="0018655F" w:rsidRDefault="00000000">
      <w:pPr>
        <w:pStyle w:val="ListBullet"/>
      </w:pPr>
      <w:r>
        <w:t>Local authority commissioners and schools</w:t>
      </w:r>
    </w:p>
    <w:p w14:paraId="7D19611F" w14:textId="77777777" w:rsidR="0018655F" w:rsidRDefault="00000000">
      <w:pPr>
        <w:pStyle w:val="ListBullet"/>
      </w:pPr>
      <w:r>
        <w:t>Staff, volunteers, contractors, and visitors</w:t>
      </w:r>
    </w:p>
    <w:p w14:paraId="51AFD474" w14:textId="77777777" w:rsidR="0018655F" w:rsidRDefault="00000000">
      <w:r>
        <w:t>It covers:</w:t>
      </w:r>
    </w:p>
    <w:p w14:paraId="6176502A" w14:textId="77777777" w:rsidR="0018655F" w:rsidRDefault="00000000">
      <w:pPr>
        <w:pStyle w:val="ListBullet"/>
      </w:pPr>
      <w:r>
        <w:t>Allegations against staff or volunteers</w:t>
      </w:r>
    </w:p>
    <w:p w14:paraId="12EE35ED" w14:textId="77777777" w:rsidR="0018655F" w:rsidRDefault="00000000">
      <w:pPr>
        <w:pStyle w:val="ListBullet"/>
      </w:pPr>
      <w:r>
        <w:t>General complaints about the service</w:t>
      </w:r>
    </w:p>
    <w:p w14:paraId="57977055" w14:textId="77777777" w:rsidR="0018655F" w:rsidRDefault="00000000">
      <w:pPr>
        <w:pStyle w:val="ListBullet"/>
      </w:pPr>
      <w:r>
        <w:t>Appeals relating to decisions made by the organisation</w:t>
      </w:r>
    </w:p>
    <w:p w14:paraId="67BD3F4C" w14:textId="77777777" w:rsidR="0018655F" w:rsidRDefault="00000000">
      <w:pPr>
        <w:pStyle w:val="Heading1"/>
        <w:spacing w:before="200" w:after="80"/>
      </w:pPr>
      <w:r>
        <w:t>3. Definitions</w:t>
      </w:r>
    </w:p>
    <w:p w14:paraId="62323F51" w14:textId="77777777" w:rsidR="0018655F" w:rsidRDefault="00000000">
      <w:pPr>
        <w:pStyle w:val="ListBullet"/>
      </w:pPr>
      <w:r>
        <w:t>Allegation — A claim that a member of staff or volunteer has behaved in a way that harmed, may have harmed, or posed a risk to a child.</w:t>
      </w:r>
    </w:p>
    <w:p w14:paraId="3CB3F82B" w14:textId="77777777" w:rsidR="0018655F" w:rsidRDefault="00000000">
      <w:pPr>
        <w:pStyle w:val="ListBullet"/>
      </w:pPr>
      <w:r>
        <w:t>Complaint — Any expression of dissatisfaction about the organisation’s actions, decisions, or service.</w:t>
      </w:r>
    </w:p>
    <w:p w14:paraId="5F44591E" w14:textId="77777777" w:rsidR="0018655F" w:rsidRDefault="00000000">
      <w:pPr>
        <w:pStyle w:val="ListBullet"/>
      </w:pPr>
      <w:r>
        <w:t>Appeal — A request to review a decision made by the organisation, such as exclusions, placement decisions, or complaint outcomes.</w:t>
      </w:r>
    </w:p>
    <w:p w14:paraId="5C1BC962" w14:textId="77777777" w:rsidR="0018655F" w:rsidRDefault="00000000">
      <w:pPr>
        <w:pStyle w:val="Heading1"/>
        <w:spacing w:before="200" w:after="80"/>
      </w:pPr>
      <w:r>
        <w:t>4. Allegations Management Procedure</w:t>
      </w:r>
    </w:p>
    <w:p w14:paraId="3109AD9D" w14:textId="77777777" w:rsidR="0018655F" w:rsidRDefault="00000000">
      <w:pPr>
        <w:pStyle w:val="Heading2"/>
        <w:spacing w:after="80"/>
      </w:pPr>
      <w:r>
        <w:t>4.1 Reporting an Allegation</w:t>
      </w:r>
    </w:p>
    <w:p w14:paraId="5B5620EC" w14:textId="77777777" w:rsidR="0018655F" w:rsidRDefault="00000000">
      <w:r>
        <w:t>Any allegation must be reported immediately to the Designated Safeguarding Lead (DSL) or, if the allegation concerns the DSL, to the Director/Proprietor.</w:t>
      </w:r>
    </w:p>
    <w:p w14:paraId="1239E31E" w14:textId="77777777" w:rsidR="0018655F" w:rsidRDefault="00000000">
      <w:r>
        <w:t>Reports may be made verbally or in writing. Anonymous allegations will be taken seriously.</w:t>
      </w:r>
    </w:p>
    <w:p w14:paraId="51CAA028" w14:textId="77777777" w:rsidR="0018655F" w:rsidRDefault="00000000">
      <w:pPr>
        <w:pStyle w:val="Heading2"/>
        <w:spacing w:after="80"/>
      </w:pPr>
      <w:r>
        <w:lastRenderedPageBreak/>
        <w:t>4.2 Immediate Actions</w:t>
      </w:r>
    </w:p>
    <w:p w14:paraId="656F0974" w14:textId="77777777" w:rsidR="0018655F" w:rsidRDefault="00000000">
      <w:pPr>
        <w:pStyle w:val="ListBullet"/>
      </w:pPr>
      <w:r>
        <w:t>Ensure the child is safe</w:t>
      </w:r>
    </w:p>
    <w:p w14:paraId="6FCA88B2" w14:textId="77777777" w:rsidR="0018655F" w:rsidRDefault="00000000">
      <w:pPr>
        <w:pStyle w:val="ListBullet"/>
      </w:pPr>
      <w:r>
        <w:t>Record the allegation factually</w:t>
      </w:r>
    </w:p>
    <w:p w14:paraId="47EB0189" w14:textId="77777777" w:rsidR="0018655F" w:rsidRDefault="00000000">
      <w:pPr>
        <w:pStyle w:val="ListBullet"/>
      </w:pPr>
      <w:r>
        <w:t>Inform the Director/Proprietor</w:t>
      </w:r>
    </w:p>
    <w:p w14:paraId="1DA6BBC4" w14:textId="77777777" w:rsidR="0018655F" w:rsidRDefault="00000000">
      <w:pPr>
        <w:pStyle w:val="ListBullet"/>
      </w:pPr>
      <w:r>
        <w:t>Contact the Local Authority Designated Officer (LADO) within 24 hours</w:t>
      </w:r>
    </w:p>
    <w:p w14:paraId="207DFD43" w14:textId="77777777" w:rsidR="0018655F" w:rsidRDefault="00000000">
      <w:pPr>
        <w:pStyle w:val="ListBullet"/>
      </w:pPr>
      <w:r>
        <w:t>Follow LADO guidance on next steps</w:t>
      </w:r>
    </w:p>
    <w:p w14:paraId="1C69A984" w14:textId="77777777" w:rsidR="0018655F" w:rsidRDefault="00000000">
      <w:pPr>
        <w:pStyle w:val="Heading2"/>
        <w:spacing w:after="80"/>
      </w:pPr>
      <w:r>
        <w:t>4.3 Possible Outcomes</w:t>
      </w:r>
    </w:p>
    <w:p w14:paraId="1C98ECF2" w14:textId="77777777" w:rsidR="0018655F" w:rsidRDefault="00000000">
      <w:pPr>
        <w:pStyle w:val="ListBullet"/>
      </w:pPr>
      <w:r>
        <w:t>No further action</w:t>
      </w:r>
    </w:p>
    <w:p w14:paraId="31C6B809" w14:textId="77777777" w:rsidR="0018655F" w:rsidRDefault="00000000">
      <w:pPr>
        <w:pStyle w:val="ListBullet"/>
      </w:pPr>
      <w:r>
        <w:t>Internal investigation</w:t>
      </w:r>
    </w:p>
    <w:p w14:paraId="2F8F0CFC" w14:textId="77777777" w:rsidR="0018655F" w:rsidRDefault="00000000">
      <w:pPr>
        <w:pStyle w:val="ListBullet"/>
      </w:pPr>
      <w:r>
        <w:t>Disciplinary procedures</w:t>
      </w:r>
    </w:p>
    <w:p w14:paraId="1DF1DF9D" w14:textId="77777777" w:rsidR="0018655F" w:rsidRDefault="00000000">
      <w:pPr>
        <w:pStyle w:val="ListBullet"/>
      </w:pPr>
      <w:r>
        <w:t>Referral to police or children’s social care</w:t>
      </w:r>
    </w:p>
    <w:p w14:paraId="631C491F" w14:textId="77777777" w:rsidR="0018655F" w:rsidRDefault="00000000">
      <w:pPr>
        <w:pStyle w:val="Heading2"/>
        <w:spacing w:after="80"/>
      </w:pPr>
      <w:r>
        <w:t>4.4 Support</w:t>
      </w:r>
    </w:p>
    <w:p w14:paraId="4F2E2837" w14:textId="77777777" w:rsidR="0018655F" w:rsidRDefault="00000000">
      <w:r>
        <w:t>Support will be offered to:</w:t>
      </w:r>
    </w:p>
    <w:p w14:paraId="38C9ACC8" w14:textId="77777777" w:rsidR="0018655F" w:rsidRDefault="00000000">
      <w:pPr>
        <w:pStyle w:val="ListBullet"/>
      </w:pPr>
      <w:r>
        <w:t>The child and their family</w:t>
      </w:r>
    </w:p>
    <w:p w14:paraId="2BF65697" w14:textId="77777777" w:rsidR="0018655F" w:rsidRDefault="00000000">
      <w:pPr>
        <w:pStyle w:val="ListBullet"/>
      </w:pPr>
      <w:r>
        <w:t>The staff member involved</w:t>
      </w:r>
    </w:p>
    <w:p w14:paraId="2464A1D8" w14:textId="77777777" w:rsidR="0018655F" w:rsidRDefault="00000000">
      <w:pPr>
        <w:pStyle w:val="ListBullet"/>
      </w:pPr>
      <w:r>
        <w:t>Other affected pupils or staff</w:t>
      </w:r>
    </w:p>
    <w:p w14:paraId="43A19DC8" w14:textId="77777777" w:rsidR="0018655F" w:rsidRDefault="00000000">
      <w:pPr>
        <w:pStyle w:val="Heading1"/>
        <w:spacing w:before="200" w:after="80"/>
      </w:pPr>
      <w:r>
        <w:t>5. Complaints Procedure</w:t>
      </w:r>
    </w:p>
    <w:p w14:paraId="2A2ED1FB" w14:textId="77777777" w:rsidR="0018655F" w:rsidRDefault="00000000">
      <w:pPr>
        <w:pStyle w:val="Heading2"/>
        <w:spacing w:after="80"/>
      </w:pPr>
      <w:r>
        <w:t>5.1 Stage 1 – Informal Resolution</w:t>
      </w:r>
    </w:p>
    <w:p w14:paraId="613A593B" w14:textId="77777777" w:rsidR="0018655F" w:rsidRDefault="00000000">
      <w:r>
        <w:t>The complainant should raise the issue with the relevant staff member or manager. A response will be provided within 5 working days.</w:t>
      </w:r>
    </w:p>
    <w:p w14:paraId="167E1E7A" w14:textId="77777777" w:rsidR="0018655F" w:rsidRDefault="00000000">
      <w:r>
        <w:t>If unresolved, the complainant may escalate to Stage 2.</w:t>
      </w:r>
    </w:p>
    <w:p w14:paraId="7F63F353" w14:textId="77777777" w:rsidR="0018655F" w:rsidRDefault="00000000">
      <w:pPr>
        <w:pStyle w:val="Heading2"/>
        <w:spacing w:after="80"/>
      </w:pPr>
      <w:r>
        <w:t>5.2 Stage 2 – Formal Complaint</w:t>
      </w:r>
    </w:p>
    <w:p w14:paraId="387AC285" w14:textId="77777777" w:rsidR="0018655F" w:rsidRDefault="00000000">
      <w:r>
        <w:t>The complainant submits a written complaint to the Head of Provision.</w:t>
      </w:r>
    </w:p>
    <w:p w14:paraId="58853C76" w14:textId="77777777" w:rsidR="0018655F" w:rsidRDefault="00000000">
      <w:r>
        <w:t>The organisation will:</w:t>
      </w:r>
    </w:p>
    <w:p w14:paraId="0A6D5409" w14:textId="77777777" w:rsidR="0018655F" w:rsidRDefault="00000000">
      <w:pPr>
        <w:pStyle w:val="ListBullet"/>
      </w:pPr>
      <w:r>
        <w:t>Acknowledge within 3 working days</w:t>
      </w:r>
    </w:p>
    <w:p w14:paraId="1F3D9698" w14:textId="77777777" w:rsidR="0018655F" w:rsidRDefault="00000000">
      <w:pPr>
        <w:pStyle w:val="ListBullet"/>
      </w:pPr>
      <w:r>
        <w:t>Investigate and respond within 15 working days</w:t>
      </w:r>
    </w:p>
    <w:p w14:paraId="18C6F6F9" w14:textId="77777777" w:rsidR="0018655F" w:rsidRDefault="00000000">
      <w:pPr>
        <w:pStyle w:val="ListBullet"/>
      </w:pPr>
      <w:r>
        <w:t>Provide a written outcome</w:t>
      </w:r>
    </w:p>
    <w:p w14:paraId="23FD7950" w14:textId="77777777" w:rsidR="0018655F" w:rsidRDefault="00000000">
      <w:r>
        <w:t>Possible outcomes:</w:t>
      </w:r>
    </w:p>
    <w:p w14:paraId="4E23B725" w14:textId="77777777" w:rsidR="0018655F" w:rsidRDefault="00000000">
      <w:pPr>
        <w:pStyle w:val="ListBullet"/>
      </w:pPr>
      <w:r>
        <w:t>Complaint upheld</w:t>
      </w:r>
    </w:p>
    <w:p w14:paraId="4B35F26A" w14:textId="77777777" w:rsidR="0018655F" w:rsidRDefault="00000000">
      <w:pPr>
        <w:pStyle w:val="ListBullet"/>
      </w:pPr>
      <w:r>
        <w:t>Complaint partially upheld</w:t>
      </w:r>
    </w:p>
    <w:p w14:paraId="6FA19C87" w14:textId="77777777" w:rsidR="0018655F" w:rsidRDefault="00000000">
      <w:pPr>
        <w:pStyle w:val="ListBullet"/>
      </w:pPr>
      <w:r>
        <w:t>Complaint not upheld</w:t>
      </w:r>
    </w:p>
    <w:p w14:paraId="25FEE6F3" w14:textId="77777777" w:rsidR="0018655F" w:rsidRDefault="00000000">
      <w:pPr>
        <w:pStyle w:val="Heading2"/>
        <w:spacing w:after="80"/>
      </w:pPr>
      <w:r>
        <w:t>5.3 Stage 3 – Independent Review Panel</w:t>
      </w:r>
    </w:p>
    <w:p w14:paraId="3EEEAE27" w14:textId="77777777" w:rsidR="0018655F" w:rsidRDefault="00000000">
      <w:r>
        <w:t>If the complainant is dissatisfied, they may request an independent panel review.</w:t>
      </w:r>
    </w:p>
    <w:p w14:paraId="659BD8A5" w14:textId="77777777" w:rsidR="0018655F" w:rsidRDefault="00000000">
      <w:r>
        <w:t>The panel will:</w:t>
      </w:r>
    </w:p>
    <w:p w14:paraId="26D320E9" w14:textId="77777777" w:rsidR="0018655F" w:rsidRDefault="00000000">
      <w:pPr>
        <w:pStyle w:val="ListBullet"/>
      </w:pPr>
      <w:r>
        <w:t>Include at least one independent member</w:t>
      </w:r>
    </w:p>
    <w:p w14:paraId="0CA264DD" w14:textId="77777777" w:rsidR="0018655F" w:rsidRDefault="00000000">
      <w:pPr>
        <w:pStyle w:val="ListBullet"/>
      </w:pPr>
      <w:r>
        <w:t>Review the investigation</w:t>
      </w:r>
    </w:p>
    <w:p w14:paraId="4D041A12" w14:textId="77777777" w:rsidR="0018655F" w:rsidRDefault="00000000">
      <w:pPr>
        <w:pStyle w:val="ListBullet"/>
      </w:pPr>
      <w:r>
        <w:t>Issue a final written decision within 20 working days</w:t>
      </w:r>
    </w:p>
    <w:p w14:paraId="31690FB0" w14:textId="77777777" w:rsidR="0018655F" w:rsidRDefault="00000000">
      <w:pPr>
        <w:pStyle w:val="Heading1"/>
        <w:spacing w:before="200" w:after="80"/>
      </w:pPr>
      <w:r>
        <w:t>6. Appeals Procedure</w:t>
      </w:r>
    </w:p>
    <w:p w14:paraId="268BA30A" w14:textId="77777777" w:rsidR="0018655F" w:rsidRDefault="00000000">
      <w:pPr>
        <w:pStyle w:val="Heading2"/>
        <w:spacing w:after="80"/>
      </w:pPr>
      <w:r>
        <w:t>6.1 Decisions That Can Be Appealed</w:t>
      </w:r>
    </w:p>
    <w:p w14:paraId="55FA70C7" w14:textId="77777777" w:rsidR="0018655F" w:rsidRDefault="00000000">
      <w:pPr>
        <w:pStyle w:val="ListBullet"/>
      </w:pPr>
      <w:r>
        <w:t>Placement decisions</w:t>
      </w:r>
    </w:p>
    <w:p w14:paraId="03C55A56" w14:textId="77777777" w:rsidR="0018655F" w:rsidRDefault="00000000">
      <w:pPr>
        <w:pStyle w:val="ListBullet"/>
      </w:pPr>
      <w:r>
        <w:lastRenderedPageBreak/>
        <w:t>Behaviour or disciplinary decisions</w:t>
      </w:r>
    </w:p>
    <w:p w14:paraId="45275921" w14:textId="77777777" w:rsidR="0018655F" w:rsidRDefault="00000000">
      <w:pPr>
        <w:pStyle w:val="ListBullet"/>
      </w:pPr>
      <w:r>
        <w:t>Exclusions from the provision</w:t>
      </w:r>
    </w:p>
    <w:p w14:paraId="11931032" w14:textId="77777777" w:rsidR="0018655F" w:rsidRDefault="00000000">
      <w:pPr>
        <w:pStyle w:val="ListBullet"/>
      </w:pPr>
      <w:r>
        <w:t>Outcomes of complaints</w:t>
      </w:r>
    </w:p>
    <w:p w14:paraId="51E11366" w14:textId="77777777" w:rsidR="0018655F" w:rsidRDefault="00000000">
      <w:pPr>
        <w:pStyle w:val="ListBullet"/>
      </w:pPr>
      <w:r>
        <w:t>Access to support or reasonable adjustments</w:t>
      </w:r>
    </w:p>
    <w:p w14:paraId="42B2039A" w14:textId="77777777" w:rsidR="0018655F" w:rsidRDefault="00000000">
      <w:pPr>
        <w:pStyle w:val="Heading2"/>
        <w:spacing w:after="80"/>
      </w:pPr>
      <w:r>
        <w:t>6.2 Submitting an Appeal</w:t>
      </w:r>
    </w:p>
    <w:p w14:paraId="4240F2BA" w14:textId="77777777" w:rsidR="0018655F" w:rsidRDefault="00000000">
      <w:r>
        <w:t>Appeals must be submitted in writing within 10 working days of the decision.</w:t>
      </w:r>
    </w:p>
    <w:p w14:paraId="50ACA3DC" w14:textId="77777777" w:rsidR="0018655F" w:rsidRDefault="00000000">
      <w:pPr>
        <w:pStyle w:val="Heading2"/>
        <w:spacing w:after="80"/>
      </w:pPr>
      <w:r>
        <w:t>6.3 Appeal Review Process</w:t>
      </w:r>
    </w:p>
    <w:p w14:paraId="0A17040B" w14:textId="77777777" w:rsidR="0018655F" w:rsidRDefault="00000000">
      <w:pPr>
        <w:pStyle w:val="ListBullet"/>
      </w:pPr>
      <w:r>
        <w:t>A senior leader not involved in the original decision will review the case</w:t>
      </w:r>
    </w:p>
    <w:p w14:paraId="3002DAA9" w14:textId="77777777" w:rsidR="0018655F" w:rsidRDefault="00000000">
      <w:pPr>
        <w:pStyle w:val="ListBullet"/>
      </w:pPr>
      <w:r>
        <w:t>Additional evidence may be requested</w:t>
      </w:r>
    </w:p>
    <w:p w14:paraId="788B55DD" w14:textId="77777777" w:rsidR="0018655F" w:rsidRDefault="00000000">
      <w:pPr>
        <w:pStyle w:val="ListBullet"/>
      </w:pPr>
      <w:r>
        <w:t>A written outcome will be provided within 15 working days</w:t>
      </w:r>
    </w:p>
    <w:p w14:paraId="146A02A3" w14:textId="77777777" w:rsidR="0018655F" w:rsidRDefault="00000000">
      <w:pPr>
        <w:pStyle w:val="Heading2"/>
        <w:spacing w:after="80"/>
      </w:pPr>
      <w:r>
        <w:t>6.4 Final Stage</w:t>
      </w:r>
    </w:p>
    <w:p w14:paraId="41F3EABA" w14:textId="77777777" w:rsidR="0018655F" w:rsidRDefault="00000000">
      <w:r>
        <w:t>If the appellant remains dissatisfied, they may escalate to:</w:t>
      </w:r>
    </w:p>
    <w:p w14:paraId="4580AE4C" w14:textId="77777777" w:rsidR="0018655F" w:rsidRDefault="00000000">
      <w:pPr>
        <w:pStyle w:val="ListBullet"/>
      </w:pPr>
      <w:r>
        <w:t>The commissioning school</w:t>
      </w:r>
    </w:p>
    <w:p w14:paraId="74AB7372" w14:textId="77777777" w:rsidR="0018655F" w:rsidRDefault="00000000">
      <w:pPr>
        <w:pStyle w:val="ListBullet"/>
      </w:pPr>
      <w:r>
        <w:t>The local authority</w:t>
      </w:r>
    </w:p>
    <w:p w14:paraId="7078D472" w14:textId="77777777" w:rsidR="0018655F" w:rsidRDefault="00000000">
      <w:pPr>
        <w:pStyle w:val="ListBullet"/>
      </w:pPr>
      <w:r>
        <w:t>Ofsted (for concerns about safeguarding or systemic issues)</w:t>
      </w:r>
    </w:p>
    <w:p w14:paraId="667B1951" w14:textId="77777777" w:rsidR="0018655F" w:rsidRDefault="00000000">
      <w:pPr>
        <w:pStyle w:val="Heading1"/>
        <w:spacing w:before="200" w:after="80"/>
      </w:pPr>
      <w:r>
        <w:t>7. Record Keeping</w:t>
      </w:r>
    </w:p>
    <w:p w14:paraId="1B8714AA" w14:textId="77777777" w:rsidR="0018655F" w:rsidRDefault="00000000">
      <w:r>
        <w:t>The organisation will maintain secure records of:</w:t>
      </w:r>
    </w:p>
    <w:p w14:paraId="2830883D" w14:textId="77777777" w:rsidR="0018655F" w:rsidRDefault="00000000">
      <w:pPr>
        <w:pStyle w:val="ListBullet"/>
      </w:pPr>
      <w:r>
        <w:t>Allegations</w:t>
      </w:r>
    </w:p>
    <w:p w14:paraId="68E754C3" w14:textId="77777777" w:rsidR="0018655F" w:rsidRDefault="00000000">
      <w:pPr>
        <w:pStyle w:val="ListBullet"/>
      </w:pPr>
      <w:r>
        <w:t>Complaints</w:t>
      </w:r>
    </w:p>
    <w:p w14:paraId="0DABBD6C" w14:textId="77777777" w:rsidR="0018655F" w:rsidRDefault="00000000">
      <w:pPr>
        <w:pStyle w:val="ListBullet"/>
      </w:pPr>
      <w:r>
        <w:t>Appeals</w:t>
      </w:r>
    </w:p>
    <w:p w14:paraId="108E8006" w14:textId="77777777" w:rsidR="0018655F" w:rsidRDefault="00000000">
      <w:pPr>
        <w:pStyle w:val="ListBullet"/>
      </w:pPr>
      <w:r>
        <w:t>Outcomes and actions taken</w:t>
      </w:r>
    </w:p>
    <w:p w14:paraId="45D22AF7" w14:textId="77777777" w:rsidR="0018655F" w:rsidRDefault="00000000">
      <w:r>
        <w:t>Records are stored in line with GDPR and safeguarding requirements.</w:t>
      </w:r>
    </w:p>
    <w:p w14:paraId="2AC715D5" w14:textId="77777777" w:rsidR="0018655F" w:rsidRDefault="00000000">
      <w:pPr>
        <w:pStyle w:val="Heading1"/>
        <w:spacing w:before="200" w:after="80"/>
      </w:pPr>
      <w:r>
        <w:t>8. Monitoring and Review</w:t>
      </w:r>
    </w:p>
    <w:p w14:paraId="329D4686" w14:textId="77777777" w:rsidR="0018655F" w:rsidRDefault="00000000">
      <w:r>
        <w:t>Senior leadership will review:</w:t>
      </w:r>
    </w:p>
    <w:p w14:paraId="56A75AB8" w14:textId="77777777" w:rsidR="0018655F" w:rsidRDefault="00000000">
      <w:pPr>
        <w:pStyle w:val="ListBullet"/>
      </w:pPr>
      <w:r>
        <w:t>Trends</w:t>
      </w:r>
    </w:p>
    <w:p w14:paraId="6D502F17" w14:textId="77777777" w:rsidR="0018655F" w:rsidRDefault="00000000">
      <w:pPr>
        <w:pStyle w:val="ListBullet"/>
      </w:pPr>
      <w:r>
        <w:t>Response times</w:t>
      </w:r>
    </w:p>
    <w:p w14:paraId="382B74ED" w14:textId="77777777" w:rsidR="0018655F" w:rsidRDefault="00000000">
      <w:pPr>
        <w:pStyle w:val="ListBullet"/>
      </w:pPr>
      <w:r>
        <w:t>Outcomes</w:t>
      </w:r>
    </w:p>
    <w:p w14:paraId="76316D67" w14:textId="77777777" w:rsidR="0018655F" w:rsidRDefault="00000000">
      <w:pPr>
        <w:pStyle w:val="ListBullet"/>
      </w:pPr>
      <w:r>
        <w:t>Lessons learned</w:t>
      </w:r>
    </w:p>
    <w:p w14:paraId="613F094B" w14:textId="77777777" w:rsidR="0018655F" w:rsidRDefault="00000000">
      <w:r>
        <w:t>The policy is reviewed annually or sooner if statutory guidance changes.</w:t>
      </w:r>
    </w:p>
    <w:p w14:paraId="4A546C45" w14:textId="77777777" w:rsidR="0018655F" w:rsidRDefault="00000000">
      <w:pPr>
        <w:pStyle w:val="Heading1"/>
        <w:spacing w:before="200" w:after="80"/>
      </w:pPr>
      <w:r>
        <w:t>9. Communication of the Policy</w:t>
      </w:r>
    </w:p>
    <w:p w14:paraId="23CA6DBB" w14:textId="77777777" w:rsidR="0018655F" w:rsidRDefault="00000000">
      <w:r>
        <w:t>This policy will be:</w:t>
      </w:r>
    </w:p>
    <w:p w14:paraId="27E07088" w14:textId="77777777" w:rsidR="0018655F" w:rsidRDefault="00000000">
      <w:pPr>
        <w:pStyle w:val="ListBullet"/>
      </w:pPr>
      <w:r>
        <w:t>Published on the organisation’s website</w:t>
      </w:r>
    </w:p>
    <w:p w14:paraId="6849E3D3" w14:textId="77777777" w:rsidR="0018655F" w:rsidRDefault="00000000">
      <w:pPr>
        <w:pStyle w:val="ListBullet"/>
      </w:pPr>
      <w:r>
        <w:t>Provided to staff during induction</w:t>
      </w:r>
    </w:p>
    <w:p w14:paraId="75B60E5C" w14:textId="77777777" w:rsidR="0018655F" w:rsidRDefault="00000000">
      <w:pPr>
        <w:pStyle w:val="ListBullet"/>
      </w:pPr>
      <w:r>
        <w:t>Available to parents/carers and commissioners on request</w:t>
      </w:r>
    </w:p>
    <w:sectPr w:rsidR="0018655F" w:rsidSect="00034616">
      <w:footerReference w:type="default" r:id="rId9"/>
      <w:pgSz w:w="12240" w:h="15840"/>
      <w:pgMar w:top="1037" w:right="1800" w:bottom="1008" w:left="1800" w:header="504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7A968" w14:textId="77777777" w:rsidR="00394BD3" w:rsidRDefault="00394BD3">
      <w:pPr>
        <w:spacing w:after="0" w:line="240" w:lineRule="auto"/>
      </w:pPr>
      <w:r>
        <w:separator/>
      </w:r>
    </w:p>
  </w:endnote>
  <w:endnote w:type="continuationSeparator" w:id="0">
    <w:p w14:paraId="6ACDA580" w14:textId="77777777" w:rsidR="00394BD3" w:rsidRDefault="00394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DD4B" w14:textId="0BF1557C" w:rsidR="00BD0CA2" w:rsidRDefault="00000000">
    <w:pPr>
      <w:pStyle w:val="Footer"/>
      <w:jc w:val="center"/>
    </w:pPr>
    <w:r>
      <w:rPr>
        <w:sz w:val="16"/>
      </w:rPr>
      <w:t xml:space="preserve">SWAG YOUTH </w:t>
    </w:r>
    <w:proofErr w:type="gramStart"/>
    <w:r>
      <w:rPr>
        <w:sz w:val="16"/>
      </w:rPr>
      <w:t>CIC  |</w:t>
    </w:r>
    <w:proofErr w:type="gramEnd"/>
    <w:r>
      <w:rPr>
        <w:sz w:val="16"/>
      </w:rPr>
      <w:t xml:space="preserve">  Allegations, Complaints and Appeals </w:t>
    </w:r>
    <w:proofErr w:type="gramStart"/>
    <w:r>
      <w:rPr>
        <w:sz w:val="16"/>
      </w:rPr>
      <w:t>Policy  |</w:t>
    </w:r>
    <w:proofErr w:type="gramEnd"/>
    <w:r>
      <w:rPr>
        <w:sz w:val="16"/>
      </w:rPr>
      <w:t xml:space="preserve">  v1.0 – </w:t>
    </w:r>
    <w:r w:rsidR="000B4E36">
      <w:rPr>
        <w:sz w:val="16"/>
      </w:rPr>
      <w:t>Approved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1A33A" w14:textId="77777777" w:rsidR="00394BD3" w:rsidRDefault="00394BD3">
      <w:pPr>
        <w:spacing w:after="0" w:line="240" w:lineRule="auto"/>
      </w:pPr>
      <w:r>
        <w:separator/>
      </w:r>
    </w:p>
  </w:footnote>
  <w:footnote w:type="continuationSeparator" w:id="0">
    <w:p w14:paraId="09FBAEBB" w14:textId="77777777" w:rsidR="00394BD3" w:rsidRDefault="00394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7550111">
    <w:abstractNumId w:val="8"/>
  </w:num>
  <w:num w:numId="2" w16cid:durableId="507409540">
    <w:abstractNumId w:val="6"/>
  </w:num>
  <w:num w:numId="3" w16cid:durableId="1520268663">
    <w:abstractNumId w:val="5"/>
  </w:num>
  <w:num w:numId="4" w16cid:durableId="140315792">
    <w:abstractNumId w:val="4"/>
  </w:num>
  <w:num w:numId="5" w16cid:durableId="331183590">
    <w:abstractNumId w:val="7"/>
  </w:num>
  <w:num w:numId="6" w16cid:durableId="329018671">
    <w:abstractNumId w:val="3"/>
  </w:num>
  <w:num w:numId="7" w16cid:durableId="1734507252">
    <w:abstractNumId w:val="2"/>
  </w:num>
  <w:num w:numId="8" w16cid:durableId="1002705719">
    <w:abstractNumId w:val="1"/>
  </w:num>
  <w:num w:numId="9" w16cid:durableId="168462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0B6"/>
    <w:rsid w:val="000B4E36"/>
    <w:rsid w:val="0015074B"/>
    <w:rsid w:val="0018655F"/>
    <w:rsid w:val="0029639D"/>
    <w:rsid w:val="00326F90"/>
    <w:rsid w:val="00394BD3"/>
    <w:rsid w:val="004A3276"/>
    <w:rsid w:val="00AA1D8D"/>
    <w:rsid w:val="00B47730"/>
    <w:rsid w:val="00B779DA"/>
    <w:rsid w:val="00BD0CA2"/>
    <w:rsid w:val="00CB0664"/>
    <w:rsid w:val="00CF4BE4"/>
    <w:rsid w:val="00DA2A9D"/>
    <w:rsid w:val="00E828E9"/>
    <w:rsid w:val="00EC26AD"/>
    <w:rsid w:val="00F876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6DF9BB"/>
  <w14:defaultImageDpi w14:val="300"/>
  <w15:docId w15:val="{86E5547A-40DA-482A-87D9-02648EB4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E5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E53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3E5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Renae Burchell</cp:lastModifiedBy>
  <cp:revision>3</cp:revision>
  <dcterms:created xsi:type="dcterms:W3CDTF">2026-10-26T14:21:00Z</dcterms:created>
  <dcterms:modified xsi:type="dcterms:W3CDTF">2026-10-26T14:23:00Z</dcterms:modified>
  <cp:category/>
</cp:coreProperties>
</file>